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452E3" w14:textId="6032B1D6" w:rsidR="00FB2300" w:rsidRPr="002C0DC9" w:rsidRDefault="002C0DC9">
      <w:pPr>
        <w:rPr>
          <w:b/>
          <w:bCs/>
          <w:lang w:val="en-US"/>
        </w:rPr>
      </w:pPr>
      <w:r w:rsidRPr="002C0DC9">
        <w:rPr>
          <w:b/>
          <w:bCs/>
          <w:lang w:val="en-US"/>
        </w:rPr>
        <w:t xml:space="preserve">Mobile </w:t>
      </w:r>
      <w:proofErr w:type="spellStart"/>
      <w:r w:rsidRPr="002C0DC9">
        <w:rPr>
          <w:b/>
          <w:bCs/>
          <w:lang w:val="en-US"/>
        </w:rPr>
        <w:t>Easykey</w:t>
      </w:r>
      <w:proofErr w:type="spellEnd"/>
      <w:r w:rsidRPr="002C0DC9">
        <w:rPr>
          <w:b/>
          <w:bCs/>
          <w:lang w:val="en-US"/>
        </w:rPr>
        <w:t xml:space="preserve">: </w:t>
      </w:r>
      <w:r w:rsidR="00FB2300" w:rsidRPr="002C0DC9">
        <w:rPr>
          <w:b/>
          <w:bCs/>
          <w:lang w:val="en-US"/>
        </w:rPr>
        <w:t>More data, lower costs</w:t>
      </w:r>
    </w:p>
    <w:p w14:paraId="424C5DA5" w14:textId="0593E12C" w:rsidR="00FB2300" w:rsidRPr="00FB2300" w:rsidRDefault="00FB2300" w:rsidP="002C0DC9">
      <w:pPr>
        <w:rPr>
          <w:lang w:val="en-US"/>
        </w:rPr>
      </w:pPr>
      <w:r w:rsidRPr="00FB2300">
        <w:rPr>
          <w:lang w:val="en-US"/>
        </w:rPr>
        <w:t xml:space="preserve">Mobile </w:t>
      </w:r>
      <w:proofErr w:type="spellStart"/>
      <w:r w:rsidRPr="00FB2300">
        <w:rPr>
          <w:lang w:val="en-US"/>
        </w:rPr>
        <w:t>Easykey</w:t>
      </w:r>
      <w:proofErr w:type="spellEnd"/>
      <w:r w:rsidRPr="00FB2300">
        <w:rPr>
          <w:lang w:val="en-US"/>
        </w:rPr>
        <w:t xml:space="preserve"> presents the next product generation</w:t>
      </w:r>
      <w:r>
        <w:rPr>
          <w:lang w:val="en-US"/>
        </w:rPr>
        <w:t xml:space="preserve"> </w:t>
      </w:r>
      <w:r w:rsidRPr="00FB2300">
        <w:rPr>
          <w:i/>
          <w:iCs/>
          <w:lang w:val="en-US"/>
        </w:rPr>
        <w:t>modular pro</w:t>
      </w:r>
      <w:r w:rsidRPr="00FB2300">
        <w:rPr>
          <w:lang w:val="en-US"/>
        </w:rPr>
        <w:t xml:space="preserve"> at </w:t>
      </w:r>
      <w:proofErr w:type="spellStart"/>
      <w:r w:rsidRPr="00FB2300">
        <w:rPr>
          <w:lang w:val="en-US"/>
        </w:rPr>
        <w:t>LogiMAT</w:t>
      </w:r>
      <w:proofErr w:type="spellEnd"/>
      <w:r w:rsidRPr="00FB2300">
        <w:rPr>
          <w:lang w:val="en-US"/>
        </w:rPr>
        <w:t xml:space="preserve"> 2025</w:t>
      </w:r>
      <w:r>
        <w:rPr>
          <w:lang w:val="en-US"/>
        </w:rPr>
        <w:t xml:space="preserve"> – </w:t>
      </w:r>
      <w:r w:rsidRPr="00FB2300">
        <w:rPr>
          <w:lang w:val="en-US"/>
        </w:rPr>
        <w:t xml:space="preserve"> with these highlights:</w:t>
      </w:r>
    </w:p>
    <w:p w14:paraId="151B5748" w14:textId="4BCFC263" w:rsidR="00F12ACF" w:rsidRPr="00F12ACF" w:rsidRDefault="00F12ACF" w:rsidP="00F12ACF">
      <w:pPr>
        <w:pStyle w:val="Listenabsatz"/>
        <w:numPr>
          <w:ilvl w:val="0"/>
          <w:numId w:val="5"/>
        </w:numPr>
        <w:rPr>
          <w:lang w:val="en-US"/>
        </w:rPr>
      </w:pPr>
      <w:r w:rsidRPr="00F12ACF">
        <w:rPr>
          <w:i/>
          <w:iCs/>
          <w:lang w:val="en-US"/>
        </w:rPr>
        <w:t>modular pro</w:t>
      </w:r>
      <w:r w:rsidRPr="00F12ACF">
        <w:rPr>
          <w:lang w:val="en-US"/>
        </w:rPr>
        <w:t xml:space="preserve"> </w:t>
      </w:r>
      <w:r w:rsidR="00E61152" w:rsidRPr="00E61152">
        <w:rPr>
          <w:lang w:val="en-US"/>
        </w:rPr>
        <w:t>is installed as an ultra-compact replacement for the switching lock.</w:t>
      </w:r>
    </w:p>
    <w:p w14:paraId="54F01200" w14:textId="4F8B3DCB" w:rsidR="00F12ACF" w:rsidRPr="00F12ACF" w:rsidRDefault="00F12ACF" w:rsidP="00F12ACF">
      <w:pPr>
        <w:pStyle w:val="Listenabsatz"/>
        <w:numPr>
          <w:ilvl w:val="0"/>
          <w:numId w:val="5"/>
        </w:numPr>
        <w:rPr>
          <w:lang w:val="en-US"/>
        </w:rPr>
      </w:pPr>
      <w:r w:rsidRPr="00F12ACF">
        <w:rPr>
          <w:lang w:val="en-US"/>
        </w:rPr>
        <w:t xml:space="preserve">As an option, an industry-standard 7-inch display can be connected, e.g. for the mandatory departure </w:t>
      </w:r>
      <w:r w:rsidR="00C5163F">
        <w:rPr>
          <w:lang w:val="en-US"/>
        </w:rPr>
        <w:t>control</w:t>
      </w:r>
      <w:r w:rsidRPr="00F12ACF">
        <w:rPr>
          <w:lang w:val="en-US"/>
        </w:rPr>
        <w:t>.</w:t>
      </w:r>
    </w:p>
    <w:p w14:paraId="18EF6BF9" w14:textId="68815B92" w:rsidR="00F12ACF" w:rsidRPr="00F12ACF" w:rsidRDefault="00F12ACF" w:rsidP="00F12ACF">
      <w:pPr>
        <w:pStyle w:val="Listenabsatz"/>
        <w:numPr>
          <w:ilvl w:val="0"/>
          <w:numId w:val="5"/>
        </w:numPr>
        <w:rPr>
          <w:lang w:val="en-US"/>
        </w:rPr>
      </w:pPr>
      <w:r w:rsidRPr="00F12ACF">
        <w:rPr>
          <w:lang w:val="en-US"/>
        </w:rPr>
        <w:t xml:space="preserve">The recorded departure </w:t>
      </w:r>
      <w:r w:rsidR="00C5163F">
        <w:rPr>
          <w:lang w:val="en-US"/>
        </w:rPr>
        <w:t>control</w:t>
      </w:r>
      <w:r w:rsidRPr="00F12ACF">
        <w:rPr>
          <w:lang w:val="en-US"/>
        </w:rPr>
        <w:t xml:space="preserve"> is carried out in the </w:t>
      </w:r>
      <w:r w:rsidR="005C3180">
        <w:rPr>
          <w:lang w:val="en-US"/>
        </w:rPr>
        <w:t>driver</w:t>
      </w:r>
      <w:r w:rsidRPr="00F12ACF">
        <w:rPr>
          <w:lang w:val="en-US"/>
        </w:rPr>
        <w:t>'s native language with alternating questions.</w:t>
      </w:r>
    </w:p>
    <w:p w14:paraId="340DE2B6" w14:textId="4E3C673A" w:rsidR="00F12ACF" w:rsidRPr="00F12ACF" w:rsidRDefault="00A214DE" w:rsidP="00F12ACF">
      <w:pPr>
        <w:pStyle w:val="Listenabsatz"/>
        <w:numPr>
          <w:ilvl w:val="0"/>
          <w:numId w:val="5"/>
        </w:numPr>
        <w:rPr>
          <w:lang w:val="en-US"/>
        </w:rPr>
      </w:pPr>
      <w:r>
        <w:rPr>
          <w:lang w:val="en-US"/>
        </w:rPr>
        <w:t>Wi-Fi</w:t>
      </w:r>
      <w:r w:rsidR="00F12ACF" w:rsidRPr="00F12ACF">
        <w:rPr>
          <w:lang w:val="en-US"/>
        </w:rPr>
        <w:t xml:space="preserve">, Bluetooth and mobile </w:t>
      </w:r>
      <w:r w:rsidR="00860C8E">
        <w:rPr>
          <w:lang w:val="en-US"/>
        </w:rPr>
        <w:t>network</w:t>
      </w:r>
      <w:r w:rsidR="007411E9">
        <w:rPr>
          <w:lang w:val="en-US"/>
        </w:rPr>
        <w:t xml:space="preserve"> </w:t>
      </w:r>
      <w:r>
        <w:rPr>
          <w:lang w:val="en-US"/>
        </w:rPr>
        <w:t>connection</w:t>
      </w:r>
      <w:r w:rsidR="00F12ACF" w:rsidRPr="00F12ACF">
        <w:rPr>
          <w:lang w:val="en-US"/>
        </w:rPr>
        <w:t xml:space="preserve"> are always included.</w:t>
      </w:r>
    </w:p>
    <w:p w14:paraId="13BF1CE3" w14:textId="4C6D2A29" w:rsidR="00F12ACF" w:rsidRPr="00F12ACF" w:rsidRDefault="00F12ACF" w:rsidP="00F12ACF">
      <w:pPr>
        <w:pStyle w:val="Listenabsatz"/>
        <w:numPr>
          <w:ilvl w:val="0"/>
          <w:numId w:val="5"/>
        </w:numPr>
        <w:rPr>
          <w:lang w:val="en-US"/>
        </w:rPr>
      </w:pPr>
      <w:r w:rsidRPr="00F12ACF">
        <w:rPr>
          <w:lang w:val="en-US"/>
        </w:rPr>
        <w:t>The universal reader for (almost) all RFID cards is integrated.</w:t>
      </w:r>
    </w:p>
    <w:p w14:paraId="25C3EFDB" w14:textId="582DFAE3" w:rsidR="00F12ACF" w:rsidRPr="00F12ACF" w:rsidRDefault="00F12ACF" w:rsidP="00F12ACF">
      <w:pPr>
        <w:pStyle w:val="Listenabsatz"/>
        <w:numPr>
          <w:ilvl w:val="0"/>
          <w:numId w:val="5"/>
        </w:numPr>
        <w:rPr>
          <w:lang w:val="en-US"/>
        </w:rPr>
      </w:pPr>
      <w:r w:rsidRPr="00F12ACF">
        <w:rPr>
          <w:lang w:val="en-US"/>
        </w:rPr>
        <w:t xml:space="preserve">NFC enables the use of active RFID. </w:t>
      </w:r>
    </w:p>
    <w:p w14:paraId="68D571A8" w14:textId="21B61A9D" w:rsidR="00F12ACF" w:rsidRPr="00F12ACF" w:rsidRDefault="00F12ACF" w:rsidP="00F12ACF">
      <w:pPr>
        <w:pStyle w:val="Listenabsatz"/>
        <w:numPr>
          <w:ilvl w:val="0"/>
          <w:numId w:val="5"/>
        </w:numPr>
        <w:rPr>
          <w:lang w:val="en-US"/>
        </w:rPr>
      </w:pPr>
      <w:r w:rsidRPr="00F12ACF">
        <w:rPr>
          <w:lang w:val="en-US"/>
        </w:rPr>
        <w:t>GPS ensures optimum outdoor positioning and route analysis as standard.</w:t>
      </w:r>
    </w:p>
    <w:p w14:paraId="5F7636B6" w14:textId="2901A941" w:rsidR="00F12ACF" w:rsidRPr="00F12ACF" w:rsidRDefault="00F12ACF" w:rsidP="00F12ACF">
      <w:pPr>
        <w:pStyle w:val="Listenabsatz"/>
        <w:numPr>
          <w:ilvl w:val="0"/>
          <w:numId w:val="5"/>
        </w:numPr>
        <w:rPr>
          <w:lang w:val="en-US"/>
        </w:rPr>
      </w:pPr>
      <w:r w:rsidRPr="00F12ACF">
        <w:rPr>
          <w:lang w:val="en-US"/>
        </w:rPr>
        <w:t xml:space="preserve">For even more efficiency and safety in the fleet, even more data is recorded </w:t>
      </w:r>
      <w:r w:rsidR="00860C8E">
        <w:rPr>
          <w:lang w:val="en-US"/>
        </w:rPr>
        <w:t xml:space="preserve">– </w:t>
      </w:r>
      <w:r w:rsidRPr="00F12ACF">
        <w:rPr>
          <w:lang w:val="en-US"/>
        </w:rPr>
        <w:t xml:space="preserve"> which always remains with the customer and does not end up in </w:t>
      </w:r>
      <w:r w:rsidR="002516BF">
        <w:rPr>
          <w:lang w:val="en-US"/>
        </w:rPr>
        <w:t>any</w:t>
      </w:r>
      <w:r w:rsidRPr="00F12ACF">
        <w:rPr>
          <w:lang w:val="en-US"/>
        </w:rPr>
        <w:t xml:space="preserve"> cloud.</w:t>
      </w:r>
    </w:p>
    <w:p w14:paraId="4E45F188" w14:textId="00AD0030" w:rsidR="002516BF" w:rsidRPr="006B1662" w:rsidRDefault="00F12ACF" w:rsidP="00F12ACF">
      <w:pPr>
        <w:pStyle w:val="Listenabsatz"/>
        <w:numPr>
          <w:ilvl w:val="0"/>
          <w:numId w:val="5"/>
        </w:numPr>
        <w:rPr>
          <w:lang w:val="en-US"/>
        </w:rPr>
      </w:pPr>
      <w:r w:rsidRPr="00F12ACF">
        <w:rPr>
          <w:lang w:val="en-US"/>
        </w:rPr>
        <w:t xml:space="preserve">Installation is even easier than before. Mobile </w:t>
      </w:r>
      <w:proofErr w:type="spellStart"/>
      <w:r w:rsidRPr="00F12ACF">
        <w:rPr>
          <w:lang w:val="en-US"/>
        </w:rPr>
        <w:t>Easykey</w:t>
      </w:r>
      <w:proofErr w:type="spellEnd"/>
      <w:r w:rsidRPr="00F12ACF">
        <w:rPr>
          <w:lang w:val="en-US"/>
        </w:rPr>
        <w:t xml:space="preserve"> </w:t>
      </w:r>
      <w:r w:rsidR="006B1662">
        <w:rPr>
          <w:lang w:val="en-US"/>
        </w:rPr>
        <w:t>focuses</w:t>
      </w:r>
      <w:r w:rsidRPr="00F12ACF">
        <w:rPr>
          <w:lang w:val="en-US"/>
        </w:rPr>
        <w:t xml:space="preserve"> entirely on the VDI interface, although conventional installation of </w:t>
      </w:r>
      <w:r w:rsidRPr="00BE11F5">
        <w:rPr>
          <w:i/>
          <w:iCs/>
          <w:lang w:val="en-US"/>
        </w:rPr>
        <w:t>modular pro</w:t>
      </w:r>
      <w:r w:rsidRPr="00F12ACF">
        <w:rPr>
          <w:lang w:val="en-US"/>
        </w:rPr>
        <w:t xml:space="preserve"> will also be possible. </w:t>
      </w:r>
      <w:r w:rsidR="002516BF">
        <w:rPr>
          <w:lang w:val="en-US"/>
        </w:rPr>
        <w:br/>
      </w:r>
    </w:p>
    <w:p w14:paraId="50A7746D" w14:textId="45994AA3" w:rsidR="00E553BD" w:rsidRPr="00E553BD" w:rsidRDefault="00E553BD" w:rsidP="002C0DC9">
      <w:pPr>
        <w:rPr>
          <w:lang w:val="en-US"/>
        </w:rPr>
      </w:pPr>
      <w:r w:rsidRPr="00E553BD">
        <w:rPr>
          <w:lang w:val="en-US"/>
        </w:rPr>
        <w:t xml:space="preserve">In addition to the new </w:t>
      </w:r>
      <w:r w:rsidRPr="0092241B">
        <w:rPr>
          <w:i/>
          <w:iCs/>
          <w:lang w:val="en-US"/>
        </w:rPr>
        <w:t>modular pro</w:t>
      </w:r>
      <w:r w:rsidRPr="00E553BD">
        <w:rPr>
          <w:lang w:val="en-US"/>
        </w:rPr>
        <w:t xml:space="preserve">, the Mobile </w:t>
      </w:r>
      <w:proofErr w:type="spellStart"/>
      <w:r w:rsidRPr="00E553BD">
        <w:rPr>
          <w:lang w:val="en-US"/>
        </w:rPr>
        <w:t>Easykey</w:t>
      </w:r>
      <w:proofErr w:type="spellEnd"/>
      <w:r w:rsidRPr="00E553BD">
        <w:rPr>
          <w:lang w:val="en-US"/>
        </w:rPr>
        <w:t xml:space="preserve"> trade fair presentation will focus on</w:t>
      </w:r>
      <w:r w:rsidR="00D7281B">
        <w:rPr>
          <w:lang w:val="en-US"/>
        </w:rPr>
        <w:t>:</w:t>
      </w:r>
    </w:p>
    <w:p w14:paraId="64044E7C" w14:textId="36487AF5" w:rsidR="00E553BD" w:rsidRPr="00E553BD" w:rsidRDefault="00E553BD" w:rsidP="00E553BD">
      <w:pPr>
        <w:pStyle w:val="Listenabsatz"/>
        <w:numPr>
          <w:ilvl w:val="0"/>
          <w:numId w:val="6"/>
        </w:numPr>
        <w:rPr>
          <w:b/>
          <w:bCs/>
          <w:lang w:val="en-US"/>
        </w:rPr>
      </w:pPr>
      <w:r w:rsidRPr="00E553BD">
        <w:rPr>
          <w:b/>
          <w:bCs/>
          <w:lang w:val="en-US"/>
        </w:rPr>
        <w:t xml:space="preserve">Stricter CO2 reporting </w:t>
      </w:r>
      <w:r w:rsidR="00FA0CBD">
        <w:rPr>
          <w:b/>
          <w:bCs/>
          <w:lang w:val="en-US"/>
        </w:rPr>
        <w:t>regulations</w:t>
      </w:r>
      <w:r w:rsidRPr="00E553BD">
        <w:rPr>
          <w:b/>
          <w:bCs/>
          <w:lang w:val="en-US"/>
        </w:rPr>
        <w:t xml:space="preserve"> from 2025</w:t>
      </w:r>
    </w:p>
    <w:p w14:paraId="4D6797F9" w14:textId="2FB77B06" w:rsidR="00E553BD" w:rsidRPr="00E553BD" w:rsidRDefault="00E553BD" w:rsidP="00E553BD">
      <w:pPr>
        <w:pStyle w:val="Listenabsatz"/>
        <w:ind w:left="1080"/>
        <w:rPr>
          <w:lang w:val="en-US"/>
        </w:rPr>
      </w:pPr>
      <w:r w:rsidRPr="00E553BD">
        <w:rPr>
          <w:lang w:val="en-US"/>
        </w:rPr>
        <w:t xml:space="preserve">On Thursday, March 13, 1:30 p.m., visitors can attend the presentation by Mobile </w:t>
      </w:r>
      <w:proofErr w:type="spellStart"/>
      <w:r w:rsidRPr="00E553BD">
        <w:rPr>
          <w:lang w:val="en-US"/>
        </w:rPr>
        <w:t>Easykey</w:t>
      </w:r>
      <w:proofErr w:type="spellEnd"/>
      <w:r w:rsidRPr="00E553BD">
        <w:rPr>
          <w:lang w:val="en-US"/>
        </w:rPr>
        <w:t xml:space="preserve"> in Forum </w:t>
      </w:r>
      <w:r w:rsidR="0092241B">
        <w:rPr>
          <w:lang w:val="en-US"/>
        </w:rPr>
        <w:t>Süd</w:t>
      </w:r>
      <w:r w:rsidRPr="00E553BD">
        <w:rPr>
          <w:lang w:val="en-US"/>
        </w:rPr>
        <w:t xml:space="preserve">, Hall 4: In 2025, the reporting obligation will be tightened once again by the ESG guidelines. Many companies are not prepared for this and can expect severe consequences: fines of up to 10 million euros. Intralogistics must also contribute its data to the CO2 report.  Mobile </w:t>
      </w:r>
      <w:proofErr w:type="spellStart"/>
      <w:r w:rsidRPr="00E553BD">
        <w:rPr>
          <w:lang w:val="en-US"/>
        </w:rPr>
        <w:t>Easykey</w:t>
      </w:r>
      <w:proofErr w:type="spellEnd"/>
      <w:r w:rsidRPr="00E553BD">
        <w:rPr>
          <w:lang w:val="en-US"/>
        </w:rPr>
        <w:t xml:space="preserve"> offers a CO2 calculator in the software for this purpose.</w:t>
      </w:r>
    </w:p>
    <w:p w14:paraId="1A3E1CD3" w14:textId="77777777" w:rsidR="00E553BD" w:rsidRPr="00E553BD" w:rsidRDefault="00E553BD" w:rsidP="00E553BD">
      <w:pPr>
        <w:ind w:left="360"/>
        <w:rPr>
          <w:lang w:val="en-US"/>
        </w:rPr>
      </w:pPr>
    </w:p>
    <w:p w14:paraId="45EEB457" w14:textId="0799BA10" w:rsidR="00E553BD" w:rsidRPr="00C464B7" w:rsidRDefault="00E553BD" w:rsidP="00C464B7">
      <w:pPr>
        <w:pStyle w:val="Listenabsatz"/>
        <w:numPr>
          <w:ilvl w:val="0"/>
          <w:numId w:val="6"/>
        </w:numPr>
        <w:rPr>
          <w:b/>
          <w:bCs/>
          <w:lang w:val="en-US"/>
        </w:rPr>
      </w:pPr>
      <w:r w:rsidRPr="00C464B7">
        <w:rPr>
          <w:b/>
          <w:bCs/>
          <w:lang w:val="en-US"/>
        </w:rPr>
        <w:t>Save costs from 15 euros</w:t>
      </w:r>
      <w:r w:rsidR="00C464B7">
        <w:rPr>
          <w:b/>
          <w:bCs/>
          <w:lang w:val="en-US"/>
        </w:rPr>
        <w:br/>
      </w:r>
      <w:r w:rsidRPr="00C464B7">
        <w:rPr>
          <w:lang w:val="en-US"/>
        </w:rPr>
        <w:t xml:space="preserve">Well-known Mobile </w:t>
      </w:r>
      <w:proofErr w:type="spellStart"/>
      <w:r w:rsidRPr="00C464B7">
        <w:rPr>
          <w:lang w:val="en-US"/>
        </w:rPr>
        <w:t>Easykey</w:t>
      </w:r>
      <w:proofErr w:type="spellEnd"/>
      <w:r w:rsidRPr="00C464B7">
        <w:rPr>
          <w:lang w:val="en-US"/>
        </w:rPr>
        <w:t xml:space="preserve"> customers have been able to reduce their costs by up to 50%, e.g. </w:t>
      </w:r>
      <w:r w:rsidR="007464B1">
        <w:rPr>
          <w:lang w:val="en-US"/>
        </w:rPr>
        <w:t>due to violent damage</w:t>
      </w:r>
      <w:r w:rsidRPr="00C464B7">
        <w:rPr>
          <w:lang w:val="en-US"/>
        </w:rPr>
        <w:t xml:space="preserve">. How does this work </w:t>
      </w:r>
      <w:r w:rsidR="0010738F">
        <w:rPr>
          <w:lang w:val="en-US"/>
        </w:rPr>
        <w:t xml:space="preserve">– </w:t>
      </w:r>
      <w:r w:rsidRPr="00C464B7">
        <w:rPr>
          <w:lang w:val="en-US"/>
        </w:rPr>
        <w:t xml:space="preserve"> with an investment from 15 euros per month and forklift truck? </w:t>
      </w:r>
      <w:r w:rsidR="00BC72C4" w:rsidRPr="00BC72C4">
        <w:rPr>
          <w:lang w:val="en-US"/>
        </w:rPr>
        <w:t>The sales team will provide advice on stand C04 in Hall 10.</w:t>
      </w:r>
    </w:p>
    <w:sectPr w:rsidR="00E553BD" w:rsidRPr="00C464B7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3A9B3" w14:textId="77777777" w:rsidR="00661FB4" w:rsidRDefault="00661FB4" w:rsidP="001327C4">
      <w:pPr>
        <w:spacing w:after="0" w:line="240" w:lineRule="auto"/>
      </w:pPr>
      <w:r>
        <w:separator/>
      </w:r>
    </w:p>
  </w:endnote>
  <w:endnote w:type="continuationSeparator" w:id="0">
    <w:p w14:paraId="43738AE1" w14:textId="77777777" w:rsidR="00661FB4" w:rsidRDefault="00661FB4" w:rsidP="00132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E5A43" w14:textId="6C8717EE" w:rsidR="001327C4" w:rsidRPr="00A207C1" w:rsidRDefault="001327C4" w:rsidP="001327C4">
    <w:pPr>
      <w:tabs>
        <w:tab w:val="right" w:pos="9072"/>
      </w:tabs>
      <w:spacing w:after="60"/>
      <w:ind w:right="360"/>
      <w:rPr>
        <w:rFonts w:cs="Open Sans"/>
        <w:sz w:val="18"/>
        <w:szCs w:val="18"/>
      </w:rPr>
    </w:pPr>
    <w:r w:rsidRPr="00A207C1">
      <w:rPr>
        <w:rFonts w:cs="Open Sans"/>
        <w:sz w:val="18"/>
        <w:szCs w:val="18"/>
      </w:rPr>
      <w:t xml:space="preserve">Anselm Wittenstein | Communications Manager | Mobile </w:t>
    </w:r>
    <w:proofErr w:type="spellStart"/>
    <w:r w:rsidRPr="00A207C1">
      <w:rPr>
        <w:rFonts w:cs="Open Sans"/>
        <w:sz w:val="18"/>
        <w:szCs w:val="18"/>
      </w:rPr>
      <w:t>Easykey</w:t>
    </w:r>
    <w:proofErr w:type="spellEnd"/>
    <w:r w:rsidRPr="00A207C1">
      <w:rPr>
        <w:rFonts w:cs="Open Sans"/>
        <w:sz w:val="18"/>
        <w:szCs w:val="18"/>
      </w:rPr>
      <w:t xml:space="preserve"> GmbH</w:t>
    </w:r>
    <w:r w:rsidRPr="00A207C1">
      <w:rPr>
        <w:rFonts w:cs="Open Sans"/>
        <w:sz w:val="18"/>
        <w:szCs w:val="18"/>
      </w:rPr>
      <w:tab/>
    </w:r>
    <w:r w:rsidRPr="00A207C1">
      <w:rPr>
        <w:rFonts w:cs="Open Sans"/>
        <w:sz w:val="18"/>
        <w:szCs w:val="18"/>
      </w:rPr>
      <w:fldChar w:fldCharType="begin"/>
    </w:r>
    <w:r w:rsidRPr="00A207C1">
      <w:rPr>
        <w:rFonts w:cs="Open Sans"/>
        <w:sz w:val="18"/>
        <w:szCs w:val="18"/>
      </w:rPr>
      <w:instrText>PAGE   \* MERGEFORMAT</w:instrText>
    </w:r>
    <w:r w:rsidRPr="00A207C1">
      <w:rPr>
        <w:rFonts w:cs="Open Sans"/>
        <w:sz w:val="18"/>
        <w:szCs w:val="18"/>
      </w:rPr>
      <w:fldChar w:fldCharType="separate"/>
    </w:r>
    <w:r w:rsidRPr="00A207C1">
      <w:rPr>
        <w:rFonts w:cs="Open Sans"/>
        <w:sz w:val="18"/>
        <w:szCs w:val="18"/>
      </w:rPr>
      <w:t>2</w:t>
    </w:r>
    <w:r w:rsidRPr="00A207C1">
      <w:rPr>
        <w:rFonts w:cs="Open Sans"/>
        <w:sz w:val="18"/>
        <w:szCs w:val="18"/>
      </w:rPr>
      <w:fldChar w:fldCharType="end"/>
    </w:r>
    <w:r w:rsidRPr="00A207C1">
      <w:rPr>
        <w:rFonts w:cs="Open Sans"/>
        <w:sz w:val="18"/>
        <w:szCs w:val="18"/>
      </w:rPr>
      <w:br/>
      <w:t xml:space="preserve">Max-Planck-Straße 11 | 61381 Friedrichsdorf | </w:t>
    </w:r>
    <w:hyperlink r:id="rId1" w:history="1">
      <w:r w:rsidRPr="00A207C1">
        <w:rPr>
          <w:rStyle w:val="Hyperlink"/>
          <w:rFonts w:cs="Open Sans"/>
          <w:sz w:val="18"/>
          <w:szCs w:val="18"/>
        </w:rPr>
        <w:t>http://www.mobileeasykey.de</w:t>
      </w:r>
    </w:hyperlink>
    <w:r w:rsidRPr="00A207C1">
      <w:rPr>
        <w:rStyle w:val="Hyperlink"/>
        <w:rFonts w:cs="Open Sans"/>
        <w:sz w:val="18"/>
        <w:szCs w:val="18"/>
      </w:rPr>
      <w:br/>
    </w:r>
    <w:hyperlink r:id="rId2" w:history="1">
      <w:r w:rsidRPr="00A207C1">
        <w:rPr>
          <w:rStyle w:val="Hyperlink"/>
          <w:rFonts w:cs="Open Sans"/>
          <w:sz w:val="18"/>
          <w:szCs w:val="18"/>
        </w:rPr>
        <w:t>anselm.wittenstein@domnick-mueller.de</w:t>
      </w:r>
    </w:hyperlink>
    <w:r w:rsidRPr="00A207C1">
      <w:rPr>
        <w:rFonts w:cs="Open Sans"/>
        <w:sz w:val="18"/>
        <w:szCs w:val="18"/>
      </w:rPr>
      <w:t xml:space="preserve"> | +49 (0)6172 95 66-26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8D74E" w14:textId="77777777" w:rsidR="00661FB4" w:rsidRDefault="00661FB4" w:rsidP="001327C4">
      <w:pPr>
        <w:spacing w:after="0" w:line="240" w:lineRule="auto"/>
      </w:pPr>
      <w:r>
        <w:separator/>
      </w:r>
    </w:p>
  </w:footnote>
  <w:footnote w:type="continuationSeparator" w:id="0">
    <w:p w14:paraId="299B3A9D" w14:textId="77777777" w:rsidR="00661FB4" w:rsidRDefault="00661FB4" w:rsidP="001327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74DB9"/>
    <w:multiLevelType w:val="hybridMultilevel"/>
    <w:tmpl w:val="EE8E81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46305"/>
    <w:multiLevelType w:val="hybridMultilevel"/>
    <w:tmpl w:val="22A6B5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E2648"/>
    <w:multiLevelType w:val="hybridMultilevel"/>
    <w:tmpl w:val="93AEED1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A2220D"/>
    <w:multiLevelType w:val="hybridMultilevel"/>
    <w:tmpl w:val="C040EF0C"/>
    <w:lvl w:ilvl="0" w:tplc="1D7A3EEE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14717"/>
    <w:multiLevelType w:val="hybridMultilevel"/>
    <w:tmpl w:val="35160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3249E"/>
    <w:multiLevelType w:val="hybridMultilevel"/>
    <w:tmpl w:val="4E7C614A"/>
    <w:lvl w:ilvl="0" w:tplc="F8F2DD0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05557"/>
    <w:multiLevelType w:val="hybridMultilevel"/>
    <w:tmpl w:val="697C19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058775">
    <w:abstractNumId w:val="0"/>
  </w:num>
  <w:num w:numId="2" w16cid:durableId="315305235">
    <w:abstractNumId w:val="6"/>
  </w:num>
  <w:num w:numId="3" w16cid:durableId="2087146696">
    <w:abstractNumId w:val="1"/>
  </w:num>
  <w:num w:numId="4" w16cid:durableId="1340355323">
    <w:abstractNumId w:val="5"/>
  </w:num>
  <w:num w:numId="5" w16cid:durableId="244075585">
    <w:abstractNumId w:val="4"/>
  </w:num>
  <w:num w:numId="6" w16cid:durableId="1344087867">
    <w:abstractNumId w:val="2"/>
  </w:num>
  <w:num w:numId="7" w16cid:durableId="4659708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255"/>
    <w:rsid w:val="0010738F"/>
    <w:rsid w:val="001327C4"/>
    <w:rsid w:val="001808CC"/>
    <w:rsid w:val="0021514A"/>
    <w:rsid w:val="002516BF"/>
    <w:rsid w:val="002670C6"/>
    <w:rsid w:val="002976F8"/>
    <w:rsid w:val="002B49ED"/>
    <w:rsid w:val="002C0DC9"/>
    <w:rsid w:val="003C0255"/>
    <w:rsid w:val="003E5F11"/>
    <w:rsid w:val="004F6350"/>
    <w:rsid w:val="004F7FCB"/>
    <w:rsid w:val="00560026"/>
    <w:rsid w:val="005C3180"/>
    <w:rsid w:val="00661FB4"/>
    <w:rsid w:val="006B1662"/>
    <w:rsid w:val="007411E9"/>
    <w:rsid w:val="007464B1"/>
    <w:rsid w:val="00756DD3"/>
    <w:rsid w:val="00860C8E"/>
    <w:rsid w:val="008A5A8B"/>
    <w:rsid w:val="0092241B"/>
    <w:rsid w:val="0098087E"/>
    <w:rsid w:val="009D778F"/>
    <w:rsid w:val="009F2ECD"/>
    <w:rsid w:val="00A207C1"/>
    <w:rsid w:val="00A214DE"/>
    <w:rsid w:val="00AC1584"/>
    <w:rsid w:val="00B407C5"/>
    <w:rsid w:val="00BC72C4"/>
    <w:rsid w:val="00BE11F5"/>
    <w:rsid w:val="00BE7CCD"/>
    <w:rsid w:val="00C464B7"/>
    <w:rsid w:val="00C5163F"/>
    <w:rsid w:val="00CE2C70"/>
    <w:rsid w:val="00D437CC"/>
    <w:rsid w:val="00D7281B"/>
    <w:rsid w:val="00DD5EB3"/>
    <w:rsid w:val="00DE526F"/>
    <w:rsid w:val="00E553BD"/>
    <w:rsid w:val="00E61152"/>
    <w:rsid w:val="00EB26EA"/>
    <w:rsid w:val="00EF69B0"/>
    <w:rsid w:val="00F12ACF"/>
    <w:rsid w:val="00FA0CBD"/>
    <w:rsid w:val="00FB2300"/>
    <w:rsid w:val="00FE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BB43D"/>
  <w15:chartTrackingRefBased/>
  <w15:docId w15:val="{093313F1-841D-4430-BD2A-5AB457E2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2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02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025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25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25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25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25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25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25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2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02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025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25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25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25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25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25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25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2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25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25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2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25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25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25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2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25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25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32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27C4"/>
  </w:style>
  <w:style w:type="paragraph" w:styleId="Fuzeile">
    <w:name w:val="footer"/>
    <w:basedOn w:val="Standard"/>
    <w:link w:val="FuzeileZchn"/>
    <w:uiPriority w:val="99"/>
    <w:unhideWhenUsed/>
    <w:rsid w:val="00132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27C4"/>
  </w:style>
  <w:style w:type="character" w:styleId="Hyperlink">
    <w:name w:val="Hyperlink"/>
    <w:rsid w:val="001327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2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nselm.wittenstein@domnick-mueller.de" TargetMode="External"/><Relationship Id="rId1" Type="http://schemas.openxmlformats.org/officeDocument/2006/relationships/hyperlink" Target="http://www.mobileeasykey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5141AC8026124F9C0F8A29B5BABA80" ma:contentTypeVersion="13" ma:contentTypeDescription="Ein neues Dokument erstellen." ma:contentTypeScope="" ma:versionID="066a4ae1aae68f3ab8d7419eec3f51eb">
  <xsd:schema xmlns:xsd="http://www.w3.org/2001/XMLSchema" xmlns:xs="http://www.w3.org/2001/XMLSchema" xmlns:p="http://schemas.microsoft.com/office/2006/metadata/properties" xmlns:ns2="88caba35-f7dc-42bf-b49b-541c875d709b" xmlns:ns3="e780ed4d-5dcf-417f-9cf8-db2d49d9ee02" targetNamespace="http://schemas.microsoft.com/office/2006/metadata/properties" ma:root="true" ma:fieldsID="0428844f47c520a47935ed67f54ce417" ns2:_="" ns3:_="">
    <xsd:import namespace="88caba35-f7dc-42bf-b49b-541c875d709b"/>
    <xsd:import namespace="e780ed4d-5dcf-417f-9cf8-db2d49d9ee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aba35-f7dc-42bf-b49b-541c875d70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c37b3a4-1da1-45bc-a198-a34048fe20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0ed4d-5dcf-417f-9cf8-db2d49d9ee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9a76bf-28a9-4166-a867-ef636db6a7d7}" ma:internalName="TaxCatchAll" ma:showField="CatchAllData" ma:web="e780ed4d-5dcf-417f-9cf8-db2d49d9ee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caba35-f7dc-42bf-b49b-541c875d709b">
      <Terms xmlns="http://schemas.microsoft.com/office/infopath/2007/PartnerControls"/>
    </lcf76f155ced4ddcb4097134ff3c332f>
    <TaxCatchAll xmlns="e780ed4d-5dcf-417f-9cf8-db2d49d9ee02" xsi:nil="true"/>
  </documentManagement>
</p:properties>
</file>

<file path=customXml/itemProps1.xml><?xml version="1.0" encoding="utf-8"?>
<ds:datastoreItem xmlns:ds="http://schemas.openxmlformats.org/officeDocument/2006/customXml" ds:itemID="{54F2D52F-6F6E-47DE-B99B-13EC0CE97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caba35-f7dc-42bf-b49b-541c875d709b"/>
    <ds:schemaRef ds:uri="e780ed4d-5dcf-417f-9cf8-db2d49d9ee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95033E-7820-4A61-B2DE-8056D00952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A7E294-F6BC-42DF-826E-A64066B2A6AB}">
  <ds:schemaRefs>
    <ds:schemaRef ds:uri="http://schemas.microsoft.com/office/2006/metadata/properties"/>
    <ds:schemaRef ds:uri="http://schemas.microsoft.com/office/infopath/2007/PartnerControls"/>
    <ds:schemaRef ds:uri="88caba35-f7dc-42bf-b49b-541c875d709b"/>
    <ds:schemaRef ds:uri="e780ed4d-5dcf-417f-9cf8-db2d49d9ee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Wittenstein, Anselm</dc:creator>
  <cp:keywords/>
  <dc:description/>
  <cp:lastModifiedBy>Wittenstein, Anselm</cp:lastModifiedBy>
  <cp:revision>23</cp:revision>
  <dcterms:created xsi:type="dcterms:W3CDTF">2025-01-07T09:10:00Z</dcterms:created>
  <dcterms:modified xsi:type="dcterms:W3CDTF">2025-01-07T09:30:00Z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0x010100955141AC8026124F9C0F8A29B5BABA80</vt:lpwstr>
  </property>
  <property fmtid="{D5CDD505-2E9C-101B-9397-08002B2CF9AE}" pid="3" name="MediaServiceImageTags">
    <vt:lpwstr/>
  </property>
</Properties>
</file>